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B6" w:rsidRPr="00107DB6" w:rsidRDefault="00107DB6" w:rsidP="0010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DB6">
        <w:rPr>
          <w:rFonts w:ascii="Times New Roman" w:hAnsi="Times New Roman" w:cs="Times New Roman"/>
          <w:b/>
          <w:sz w:val="28"/>
          <w:szCs w:val="28"/>
        </w:rPr>
        <w:t>Особенности реализации права</w:t>
      </w:r>
    </w:p>
    <w:p w:rsidR="00107DB6" w:rsidRPr="00107DB6" w:rsidRDefault="00107DB6" w:rsidP="00107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DB6">
        <w:rPr>
          <w:rFonts w:ascii="Times New Roman" w:hAnsi="Times New Roman" w:cs="Times New Roman"/>
          <w:b/>
          <w:sz w:val="28"/>
          <w:szCs w:val="28"/>
        </w:rPr>
        <w:t xml:space="preserve"> на получение мер социальной поддержки</w:t>
      </w:r>
    </w:p>
    <w:p w:rsidR="00107DB6" w:rsidRDefault="00107DB6" w:rsidP="00107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DB6" w:rsidRPr="00107DB6" w:rsidRDefault="00107DB6" w:rsidP="0010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6">
        <w:rPr>
          <w:rFonts w:ascii="Times New Roman" w:hAnsi="Times New Roman" w:cs="Times New Roman"/>
          <w:sz w:val="28"/>
          <w:szCs w:val="28"/>
        </w:rPr>
        <w:t>29 декабря 2022 года Правительством РФ принято постановление N 2520 "Об особенностях осуществления в 2023 году мер социальной защиты (поддержки) отдельным категориям лиц".  Настоящее постановление вступает в силу со дня его официального опубликования и распространяется на правоотношения, возникшие с 1 января 2023 г.</w:t>
      </w:r>
    </w:p>
    <w:p w:rsidR="00107DB6" w:rsidRPr="00107DB6" w:rsidRDefault="00107DB6" w:rsidP="0010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6">
        <w:rPr>
          <w:rFonts w:ascii="Times New Roman" w:hAnsi="Times New Roman" w:cs="Times New Roman"/>
          <w:sz w:val="28"/>
          <w:szCs w:val="28"/>
        </w:rPr>
        <w:t>В постановлении отмечено, что реализация права на получение мер социальной защиты (поддержки), в том числе при предоставлении которых оценивается среднедушевой доход семьи (за исключением государственной социальной помощи на основани</w:t>
      </w:r>
      <w:bookmarkStart w:id="0" w:name="_GoBack"/>
      <w:bookmarkEnd w:id="0"/>
      <w:r w:rsidRPr="00107DB6">
        <w:rPr>
          <w:rFonts w:ascii="Times New Roman" w:hAnsi="Times New Roman" w:cs="Times New Roman"/>
          <w:sz w:val="28"/>
          <w:szCs w:val="28"/>
        </w:rPr>
        <w:t>и социального контракта, которая будет оказываться на территориях Донецкой Народной Республики, Луганской Народной Республики, Запорожской области и Херсонской области гражданам в порядке, размерах, объеме и на условиях, которые предусмотрены законодательством Российской Федерации с 1 января 2024 г.) осуществляется отдельными категориями граждан Российской Федерации, иностранными гражданами и лицами без гражданства, постоянно проживавшими по состоянию на 30 сентября 2022 г. на территориях Донецкой Народной Республики, Луганской Народной Республики, Запорожской области и Херсонской области, с 1 января 2023 г. в порядке, размерах, объеме и на условиях, которые предусмотрены законодательством Российской Федерации, на основании документов, необходимых для определения права на меры социальной защиты (поддержки), выданных до 1 января 2023 г. уполномоченными органами в соответствии с законодательством Донецкой Народной Республики, Луганской Народной Республики, Запорожской области и Херсонской области, а также законодательством Украины или законодательством Союза ССР, действовавшим по состоянию на 30 сентября 2022 г. на указанных территориях.</w:t>
      </w:r>
    </w:p>
    <w:p w:rsidR="00107DB6" w:rsidRPr="00107DB6" w:rsidRDefault="00107DB6" w:rsidP="0010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6">
        <w:rPr>
          <w:rFonts w:ascii="Times New Roman" w:hAnsi="Times New Roman" w:cs="Times New Roman"/>
          <w:sz w:val="28"/>
          <w:szCs w:val="28"/>
        </w:rPr>
        <w:t>Документы (сведения), необходимые для предоставления мер социальной защиты (поддержки) и предоставляемые в соответствии с нормативными правовыми актами Российской Федерации органами и (или) организациями, в распоряжении которых такие документы находятся, в рамках межведомственного электронного взаимодействия, до 1 января 2024 г. предоставляются гражданами лично.</w:t>
      </w:r>
    </w:p>
    <w:p w:rsidR="00107DB6" w:rsidRPr="00107DB6" w:rsidRDefault="00107DB6" w:rsidP="0010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6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постановления подтверждением постоянного проживания гражданина на территориях Донецкой Народной Республики, Луганской Народной Республики, Запорожской области или Херсонской области по состоянию на 30 сентября 2022 г. является отметка в паспорте гражданина о его регистрации по месту жительства на одной из указанных территорий по состоянию 30 сентября 2022 г., либо свидетельство о регистрации по месту жительства (в отношении несовершеннолетних граждан), выданное территориальным органом Министерства внутренних дел Российской Федерации, либо вид на жительство в Российской Федерации, </w:t>
      </w:r>
      <w:r w:rsidRPr="00107DB6">
        <w:rPr>
          <w:rFonts w:ascii="Times New Roman" w:hAnsi="Times New Roman" w:cs="Times New Roman"/>
          <w:sz w:val="28"/>
          <w:szCs w:val="28"/>
        </w:rPr>
        <w:lastRenderedPageBreak/>
        <w:t>подтверждающие постоянное проживание на указанных территориях по состоянию на 30 сентября 2022 г.</w:t>
      </w:r>
    </w:p>
    <w:p w:rsidR="00107DB6" w:rsidRPr="00107DB6" w:rsidRDefault="00107DB6" w:rsidP="0010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DB6" w:rsidRPr="00107DB6" w:rsidRDefault="00107DB6" w:rsidP="0010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6">
        <w:rPr>
          <w:rFonts w:ascii="Times New Roman" w:hAnsi="Times New Roman" w:cs="Times New Roman"/>
          <w:sz w:val="28"/>
          <w:szCs w:val="28"/>
        </w:rPr>
        <w:t>До 1 января 2024 г. решение об отказе в назначении мер социальной защиты (поддержки) в связи с отсутствием у гражданина, являющегося заявителем и (или) трудоспособным членом семьи заявителя, доходов от трудовой, предпринимательской деятельности исполнительным органом субъекта Российской Федерации, уполномоченным на осуществление мер социальной защиты (поддержки), или территориальными органами Фонда пенсионного и социального страхования Российской Федерации, не принимается.</w:t>
      </w:r>
    </w:p>
    <w:p w:rsidR="005A315D" w:rsidRPr="00107DB6" w:rsidRDefault="00107DB6" w:rsidP="00107D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DB6">
        <w:rPr>
          <w:rFonts w:ascii="Times New Roman" w:hAnsi="Times New Roman" w:cs="Times New Roman"/>
          <w:sz w:val="28"/>
          <w:szCs w:val="28"/>
        </w:rPr>
        <w:t>Меры социальной защиты (поддержки) на территориях Донецкой Народной Республики, Луганской Народной Республики, Запорожской области и Херсонской области осуществляются через кредитные учреждения, организации федеральной почтовой связи либо наличными денежными средствами в территориальном органе Фонда пенсионного и социального страхования Российской Федерации.</w:t>
      </w:r>
    </w:p>
    <w:sectPr w:rsidR="005A315D" w:rsidRPr="0010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B6"/>
    <w:rsid w:val="00107DB6"/>
    <w:rsid w:val="005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B5682-6E4C-4622-A9F7-FE22A95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2023-02-10T13:38:00Z</dcterms:created>
  <dcterms:modified xsi:type="dcterms:W3CDTF">2023-02-10T13:40:00Z</dcterms:modified>
</cp:coreProperties>
</file>